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950" w:rsidRPr="00BF1950">
        <w:rPr>
          <w:rFonts w:ascii="Times New Roman" w:hAnsi="Times New Roman" w:cs="Times New Roman"/>
          <w:i/>
          <w:sz w:val="28"/>
          <w:szCs w:val="28"/>
        </w:rPr>
        <w:t>«Юный художник»</w:t>
      </w:r>
      <w:r w:rsidR="00BF1950">
        <w:rPr>
          <w:rFonts w:ascii="Times New Roman" w:hAnsi="Times New Roman" w:cs="Times New Roman"/>
          <w:i/>
          <w:sz w:val="28"/>
          <w:szCs w:val="28"/>
        </w:rPr>
        <w:t>.</w:t>
      </w:r>
    </w:p>
    <w:p w:rsidR="00BF1950" w:rsidRDefault="00BF1950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950">
        <w:rPr>
          <w:rFonts w:ascii="Times New Roman" w:hAnsi="Times New Roman" w:cs="Times New Roman"/>
          <w:sz w:val="24"/>
          <w:szCs w:val="24"/>
        </w:rPr>
        <w:t>Цель: создание условий для творческого развития личности учащегося, его художественного воображения, памяти, умений и навыков изобразительной деятельности.</w:t>
      </w:r>
    </w:p>
    <w:p w:rsidR="000A5A68" w:rsidRPr="00FB2434" w:rsidRDefault="000A5A68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BF1950">
        <w:rPr>
          <w:rFonts w:ascii="Times New Roman" w:hAnsi="Times New Roman" w:cs="Times New Roman"/>
          <w:sz w:val="24"/>
          <w:szCs w:val="24"/>
        </w:rPr>
        <w:t xml:space="preserve">6-7 </w:t>
      </w:r>
      <w:r w:rsidR="0001757B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687326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87326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BF1950">
        <w:rPr>
          <w:rFonts w:ascii="Times New Roman" w:hAnsi="Times New Roman" w:cs="Times New Roman"/>
          <w:sz w:val="24"/>
          <w:szCs w:val="24"/>
        </w:rPr>
        <w:t>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0A5A68" w:rsidRPr="00FB2434" w:rsidRDefault="00BF1950" w:rsidP="00BF19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950">
        <w:rPr>
          <w:rFonts w:ascii="Times New Roman" w:hAnsi="Times New Roman" w:cs="Times New Roman"/>
          <w:sz w:val="24"/>
          <w:szCs w:val="24"/>
        </w:rPr>
        <w:t>Освоить основные законы изобразительной деятельности, познакомиться с различными графическими и живописными материалами, учиться наблюдать окружающий мир и отражать красоту природы и мира вокруг нас в своих работах, замечать то, на что обычно мы не обращаем внимания. Привязанности и предпочтения, неповторимый стиль и почерк, объединяет  язык искусства, технику исполнения, которая осваивается и используется, чтобы выразить то, что чувствует человек. Умения работать карандашом и кистью, другими материалами и инструментами  развивают  художественное, образное, креативное мышление, которое сегодня является самым главным преимуществом человека перед искусственным интеллектом, и так необходимо нам в современном мире.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5A68"/>
    <w:rsid w:val="000E1B0E"/>
    <w:rsid w:val="0033694A"/>
    <w:rsid w:val="0049403E"/>
    <w:rsid w:val="004C0B01"/>
    <w:rsid w:val="004D2C05"/>
    <w:rsid w:val="00687326"/>
    <w:rsid w:val="006E4FD9"/>
    <w:rsid w:val="0077467C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2022-10-07T14:55:00Z</dcterms:created>
  <dcterms:modified xsi:type="dcterms:W3CDTF">2022-10-09T11:20:00Z</dcterms:modified>
</cp:coreProperties>
</file>