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E8" w:rsidRPr="006D239B" w:rsidRDefault="007B3FE8" w:rsidP="007B3FE8">
      <w:pPr>
        <w:pStyle w:val="2"/>
        <w:rPr>
          <w:rFonts w:ascii="Georgia" w:hAnsi="Georgia"/>
          <w:i w:val="0"/>
          <w:sz w:val="24"/>
          <w:szCs w:val="24"/>
        </w:rPr>
      </w:pPr>
      <w:r w:rsidRPr="006D239B">
        <w:rPr>
          <w:rFonts w:ascii="Georgia" w:hAnsi="Georgia"/>
          <w:bCs w:val="0"/>
          <w:i w:val="0"/>
          <w:sz w:val="24"/>
          <w:szCs w:val="24"/>
        </w:rPr>
        <w:t>Информация для пост-релиза департамента образования Ярославской области</w:t>
      </w:r>
    </w:p>
    <w:p w:rsidR="007B3FE8" w:rsidRPr="006D239B" w:rsidRDefault="007B3FE8" w:rsidP="007B3FE8">
      <w:pPr>
        <w:jc w:val="center"/>
        <w:rPr>
          <w:sz w:val="28"/>
          <w:szCs w:val="28"/>
        </w:rPr>
      </w:pPr>
    </w:p>
    <w:p w:rsidR="007B3FE8" w:rsidRPr="006D239B" w:rsidRDefault="007B3FE8" w:rsidP="007B3FE8">
      <w:pPr>
        <w:jc w:val="center"/>
        <w:rPr>
          <w:sz w:val="28"/>
          <w:szCs w:val="28"/>
        </w:rPr>
      </w:pPr>
    </w:p>
    <w:p w:rsidR="006D239B" w:rsidRPr="00A14AAD" w:rsidRDefault="007B3FE8" w:rsidP="006D239B">
      <w:pPr>
        <w:pStyle w:val="a7"/>
        <w:rPr>
          <w:b/>
          <w:i/>
          <w:szCs w:val="24"/>
        </w:rPr>
      </w:pPr>
      <w:r w:rsidRPr="00A14AAD">
        <w:rPr>
          <w:b/>
          <w:i/>
          <w:iCs/>
          <w:szCs w:val="24"/>
        </w:rPr>
        <w:t>тема:</w:t>
      </w:r>
      <w:r w:rsidRPr="00A14AAD">
        <w:rPr>
          <w:b/>
          <w:i/>
          <w:szCs w:val="24"/>
        </w:rPr>
        <w:t xml:space="preserve"> </w:t>
      </w:r>
      <w:r w:rsidR="00CC77A9" w:rsidRPr="00A14AAD">
        <w:rPr>
          <w:b/>
          <w:i/>
          <w:szCs w:val="24"/>
        </w:rPr>
        <w:t>Об итогах областного творческого конкурса «День Победы детскими глазами»</w:t>
      </w:r>
    </w:p>
    <w:p w:rsidR="00A14AAD" w:rsidRPr="00A14AAD" w:rsidRDefault="00A14AAD" w:rsidP="006D239B">
      <w:pPr>
        <w:pStyle w:val="a7"/>
        <w:rPr>
          <w:b/>
          <w:szCs w:val="24"/>
        </w:rPr>
      </w:pPr>
    </w:p>
    <w:p w:rsidR="00CC77A9" w:rsidRPr="00A14AAD" w:rsidRDefault="00CC77A9" w:rsidP="006D239B">
      <w:pPr>
        <w:pStyle w:val="a7"/>
        <w:ind w:firstLine="709"/>
        <w:rPr>
          <w:b/>
          <w:i/>
          <w:szCs w:val="24"/>
        </w:rPr>
      </w:pPr>
      <w:r w:rsidRPr="00A14AAD">
        <w:rPr>
          <w:szCs w:val="24"/>
        </w:rPr>
        <w:t xml:space="preserve">С </w:t>
      </w:r>
      <w:r w:rsidR="00F83941">
        <w:rPr>
          <w:szCs w:val="24"/>
        </w:rPr>
        <w:t>марта по май 2022</w:t>
      </w:r>
      <w:r w:rsidRPr="00A14AAD">
        <w:rPr>
          <w:szCs w:val="24"/>
        </w:rPr>
        <w:t xml:space="preserve"> года дистанционно в заочной форме был проведен областной творческий конкурс «День Победы детскими глазами» (далее – Конкурс).</w:t>
      </w:r>
    </w:p>
    <w:p w:rsidR="00CC77A9" w:rsidRPr="00A14AAD" w:rsidRDefault="00CC77A9" w:rsidP="00CC77A9">
      <w:pPr>
        <w:pStyle w:val="a4"/>
        <w:ind w:firstLine="708"/>
        <w:jc w:val="both"/>
        <w:rPr>
          <w:szCs w:val="24"/>
        </w:rPr>
      </w:pPr>
      <w:r w:rsidRPr="00A14AAD">
        <w:rPr>
          <w:b/>
          <w:szCs w:val="24"/>
        </w:rPr>
        <w:t>Проведение Конкурса осуществляло</w:t>
      </w:r>
      <w:r w:rsidRPr="00A14AAD">
        <w:rPr>
          <w:szCs w:val="24"/>
        </w:rPr>
        <w:t xml:space="preserve"> государственное образовательное автономное учреждение дополнительного образования Ярославской области «Центр детей и юношества» (далее – ГОАУ ДО ЯО «Центр детей и юношества»). </w:t>
      </w:r>
    </w:p>
    <w:p w:rsidR="006D239B" w:rsidRPr="00A14AAD" w:rsidRDefault="006D239B" w:rsidP="006D239B">
      <w:pPr>
        <w:pStyle w:val="a4"/>
        <w:ind w:firstLine="708"/>
        <w:jc w:val="both"/>
        <w:rPr>
          <w:szCs w:val="24"/>
        </w:rPr>
      </w:pPr>
      <w:r w:rsidRPr="00A14AAD">
        <w:rPr>
          <w:szCs w:val="24"/>
        </w:rPr>
        <w:t>Конкурс проводится с целью развития у дошкольников творческих способностей и интереса в области декоративно-прикладного и изобразительного творчества.</w:t>
      </w:r>
    </w:p>
    <w:p w:rsidR="00CC77A9" w:rsidRPr="00A14AAD" w:rsidRDefault="00CC77A9" w:rsidP="006D239B">
      <w:pPr>
        <w:pStyle w:val="a4"/>
        <w:ind w:firstLine="708"/>
        <w:jc w:val="both"/>
        <w:rPr>
          <w:szCs w:val="24"/>
        </w:rPr>
      </w:pPr>
      <w:r w:rsidRPr="00A14AAD">
        <w:rPr>
          <w:szCs w:val="24"/>
        </w:rPr>
        <w:t>Конкурс включал в себя следующие номинации:</w:t>
      </w:r>
    </w:p>
    <w:p w:rsidR="00CC77A9" w:rsidRPr="00A14AAD" w:rsidRDefault="00CC77A9" w:rsidP="00CC77A9">
      <w:pPr>
        <w:pStyle w:val="a9"/>
        <w:numPr>
          <w:ilvl w:val="0"/>
          <w:numId w:val="1"/>
        </w:numPr>
        <w:tabs>
          <w:tab w:val="left" w:pos="851"/>
        </w:tabs>
        <w:ind w:right="0"/>
        <w:rPr>
          <w:sz w:val="24"/>
          <w:szCs w:val="24"/>
        </w:rPr>
      </w:pPr>
      <w:r w:rsidRPr="00A14AAD">
        <w:rPr>
          <w:sz w:val="24"/>
          <w:szCs w:val="24"/>
        </w:rPr>
        <w:t>номинация «Лучший рисунок»;</w:t>
      </w:r>
    </w:p>
    <w:p w:rsidR="00CC77A9" w:rsidRPr="00A14AAD" w:rsidRDefault="00CC77A9" w:rsidP="00CC77A9">
      <w:pPr>
        <w:pStyle w:val="a9"/>
        <w:numPr>
          <w:ilvl w:val="0"/>
          <w:numId w:val="1"/>
        </w:numPr>
        <w:tabs>
          <w:tab w:val="left" w:pos="851"/>
        </w:tabs>
        <w:ind w:right="0"/>
        <w:rPr>
          <w:sz w:val="24"/>
          <w:szCs w:val="24"/>
        </w:rPr>
      </w:pPr>
      <w:r w:rsidRPr="00A14AAD">
        <w:rPr>
          <w:sz w:val="24"/>
          <w:szCs w:val="24"/>
        </w:rPr>
        <w:t xml:space="preserve">номинация «Лучшая </w:t>
      </w:r>
      <w:proofErr w:type="spellStart"/>
      <w:r w:rsidRPr="00A14AAD">
        <w:rPr>
          <w:sz w:val="24"/>
          <w:szCs w:val="24"/>
        </w:rPr>
        <w:t>пластилинография</w:t>
      </w:r>
      <w:proofErr w:type="spellEnd"/>
      <w:r w:rsidRPr="00A14AAD">
        <w:rPr>
          <w:sz w:val="24"/>
          <w:szCs w:val="24"/>
        </w:rPr>
        <w:t>»;</w:t>
      </w:r>
    </w:p>
    <w:p w:rsidR="00CC77A9" w:rsidRPr="00A14AAD" w:rsidRDefault="0097166E" w:rsidP="00CC77A9">
      <w:pPr>
        <w:pStyle w:val="a9"/>
        <w:numPr>
          <w:ilvl w:val="0"/>
          <w:numId w:val="1"/>
        </w:numPr>
        <w:tabs>
          <w:tab w:val="left" w:pos="851"/>
        </w:tabs>
        <w:ind w:right="0"/>
        <w:rPr>
          <w:sz w:val="24"/>
          <w:szCs w:val="24"/>
        </w:rPr>
      </w:pPr>
      <w:r>
        <w:rPr>
          <w:sz w:val="24"/>
          <w:szCs w:val="24"/>
        </w:rPr>
        <w:t>номинация «Лучшая открытка».</w:t>
      </w:r>
    </w:p>
    <w:p w:rsidR="00C45BA0" w:rsidRPr="00A14AAD" w:rsidRDefault="00C45BA0" w:rsidP="000E4C28">
      <w:pPr>
        <w:pStyle w:val="a7"/>
        <w:ind w:firstLine="709"/>
        <w:jc w:val="both"/>
        <w:rPr>
          <w:szCs w:val="24"/>
        </w:rPr>
      </w:pPr>
      <w:r w:rsidRPr="00A14AAD">
        <w:rPr>
          <w:szCs w:val="24"/>
        </w:rPr>
        <w:t>В Конкурсе п</w:t>
      </w:r>
      <w:r w:rsidR="000E4C28">
        <w:rPr>
          <w:szCs w:val="24"/>
        </w:rPr>
        <w:t>риняли участие 2169</w:t>
      </w:r>
      <w:r w:rsidR="00CC77A9" w:rsidRPr="00A14AAD">
        <w:rPr>
          <w:szCs w:val="24"/>
        </w:rPr>
        <w:t xml:space="preserve"> </w:t>
      </w:r>
      <w:r w:rsidR="000E4C28">
        <w:rPr>
          <w:szCs w:val="24"/>
        </w:rPr>
        <w:t>воспитанников</w:t>
      </w:r>
      <w:r w:rsidR="00CC77A9" w:rsidRPr="00A14AAD">
        <w:rPr>
          <w:szCs w:val="24"/>
        </w:rPr>
        <w:t xml:space="preserve"> </w:t>
      </w:r>
      <w:r w:rsidRPr="00A14AAD">
        <w:rPr>
          <w:szCs w:val="24"/>
        </w:rPr>
        <w:t xml:space="preserve">образовательных организаций </w:t>
      </w:r>
      <w:r w:rsidR="00CC77A9" w:rsidRPr="00A14AAD">
        <w:rPr>
          <w:szCs w:val="24"/>
        </w:rPr>
        <w:t xml:space="preserve">из </w:t>
      </w:r>
      <w:r w:rsidR="000E4C28">
        <w:rPr>
          <w:szCs w:val="24"/>
        </w:rPr>
        <w:t>18</w:t>
      </w:r>
      <w:r w:rsidRPr="00A14AAD">
        <w:rPr>
          <w:szCs w:val="24"/>
        </w:rPr>
        <w:t xml:space="preserve"> муниципальных образований Ярославской области: </w:t>
      </w:r>
      <w:proofErr w:type="spellStart"/>
      <w:r w:rsidR="000E4C28" w:rsidRPr="000E4C28">
        <w:rPr>
          <w:szCs w:val="24"/>
        </w:rPr>
        <w:t>Большесельского</w:t>
      </w:r>
      <w:proofErr w:type="spellEnd"/>
      <w:r w:rsidR="000E4C28" w:rsidRPr="000E4C28">
        <w:rPr>
          <w:szCs w:val="24"/>
        </w:rPr>
        <w:t xml:space="preserve">, </w:t>
      </w:r>
      <w:proofErr w:type="spellStart"/>
      <w:r w:rsidR="000E4C28" w:rsidRPr="000E4C28">
        <w:rPr>
          <w:szCs w:val="24"/>
        </w:rPr>
        <w:t>Брейтовского</w:t>
      </w:r>
      <w:proofErr w:type="spellEnd"/>
      <w:r w:rsidR="000E4C28" w:rsidRPr="000E4C28">
        <w:rPr>
          <w:szCs w:val="24"/>
        </w:rPr>
        <w:t>,</w:t>
      </w:r>
      <w:r w:rsidR="000E4C28" w:rsidRPr="000E4C28">
        <w:rPr>
          <w:spacing w:val="13"/>
          <w:szCs w:val="24"/>
        </w:rPr>
        <w:t xml:space="preserve"> </w:t>
      </w:r>
      <w:r w:rsidR="000E4C28" w:rsidRPr="000E4C28">
        <w:rPr>
          <w:szCs w:val="24"/>
        </w:rPr>
        <w:t xml:space="preserve">Гаврилов-Ямского, Даниловского, </w:t>
      </w:r>
      <w:proofErr w:type="spellStart"/>
      <w:r w:rsidR="000E4C28" w:rsidRPr="000E4C28">
        <w:rPr>
          <w:spacing w:val="13"/>
          <w:szCs w:val="24"/>
        </w:rPr>
        <w:t>Любимского</w:t>
      </w:r>
      <w:proofErr w:type="spellEnd"/>
      <w:r w:rsidR="000E4C28" w:rsidRPr="000E4C28">
        <w:rPr>
          <w:spacing w:val="13"/>
          <w:szCs w:val="24"/>
        </w:rPr>
        <w:t xml:space="preserve">, </w:t>
      </w:r>
      <w:proofErr w:type="spellStart"/>
      <w:r w:rsidR="000E4C28" w:rsidRPr="000E4C28">
        <w:rPr>
          <w:spacing w:val="13"/>
          <w:szCs w:val="24"/>
        </w:rPr>
        <w:t>Мышкинского</w:t>
      </w:r>
      <w:proofErr w:type="spellEnd"/>
      <w:r w:rsidR="000E4C28" w:rsidRPr="000E4C28">
        <w:rPr>
          <w:spacing w:val="13"/>
          <w:szCs w:val="24"/>
        </w:rPr>
        <w:t xml:space="preserve">, </w:t>
      </w:r>
      <w:proofErr w:type="spellStart"/>
      <w:r w:rsidR="000E4C28" w:rsidRPr="000E4C28">
        <w:rPr>
          <w:spacing w:val="13"/>
          <w:szCs w:val="24"/>
        </w:rPr>
        <w:t>Некоузского</w:t>
      </w:r>
      <w:proofErr w:type="spellEnd"/>
      <w:r w:rsidR="000E4C28" w:rsidRPr="000E4C28">
        <w:rPr>
          <w:spacing w:val="13"/>
          <w:szCs w:val="24"/>
        </w:rPr>
        <w:t xml:space="preserve">, Некрасовского, Первомайского, </w:t>
      </w:r>
      <w:r w:rsidR="000E4C28" w:rsidRPr="000E4C28">
        <w:rPr>
          <w:szCs w:val="24"/>
        </w:rPr>
        <w:t xml:space="preserve">Пошехонского, Ростовского, Рыбинского, </w:t>
      </w:r>
      <w:proofErr w:type="spellStart"/>
      <w:r w:rsidR="000E4C28" w:rsidRPr="000E4C28">
        <w:rPr>
          <w:szCs w:val="24"/>
        </w:rPr>
        <w:t>Тутаевского</w:t>
      </w:r>
      <w:proofErr w:type="spellEnd"/>
      <w:r w:rsidR="000E4C28" w:rsidRPr="000E4C28">
        <w:rPr>
          <w:szCs w:val="24"/>
        </w:rPr>
        <w:t xml:space="preserve">, </w:t>
      </w:r>
      <w:proofErr w:type="spellStart"/>
      <w:r w:rsidR="000E4C28" w:rsidRPr="000E4C28">
        <w:rPr>
          <w:szCs w:val="24"/>
        </w:rPr>
        <w:t>Угличского</w:t>
      </w:r>
      <w:proofErr w:type="spellEnd"/>
      <w:r w:rsidR="000E4C28" w:rsidRPr="000E4C28">
        <w:rPr>
          <w:szCs w:val="24"/>
        </w:rPr>
        <w:t>, Ярославского муниципальных районов, городского округа города Рыбинска, городского округа Переславля-Залесского и города Ярославля.</w:t>
      </w:r>
    </w:p>
    <w:p w:rsidR="00CC77A9" w:rsidRPr="00A14AAD" w:rsidRDefault="00C45BA0" w:rsidP="000E4C28">
      <w:pPr>
        <w:pStyle w:val="a7"/>
        <w:ind w:firstLine="709"/>
        <w:jc w:val="both"/>
        <w:rPr>
          <w:szCs w:val="24"/>
        </w:rPr>
      </w:pPr>
      <w:r w:rsidRPr="00A14AAD">
        <w:rPr>
          <w:szCs w:val="24"/>
        </w:rPr>
        <w:t>Участники, набравшие наибольшее количество баллов в каждой номинации Конкурса, стали победителями (I место) и призёрами (II и III места) и награждены дипломами</w:t>
      </w:r>
      <w:r w:rsidR="000E4C28">
        <w:rPr>
          <w:szCs w:val="24"/>
        </w:rPr>
        <w:t>.</w:t>
      </w:r>
    </w:p>
    <w:p w:rsidR="00C45BA0" w:rsidRPr="00A14AAD" w:rsidRDefault="00C45BA0" w:rsidP="00C45BA0">
      <w:pPr>
        <w:ind w:firstLine="720"/>
        <w:jc w:val="both"/>
      </w:pPr>
      <w:r w:rsidRPr="00A14AAD">
        <w:t xml:space="preserve">По итогам Конкурса свидетельства участников и дипломы победителей (I место) и призеров (II и III места) будут размещены на официальном сайте ГОАУ ДО ЯО «Центр детей и юношества» в разделе Областные мероприятия </w:t>
      </w:r>
      <w:hyperlink r:id="rId6" w:history="1">
        <w:r w:rsidRPr="00A14AAD">
          <w:rPr>
            <w:rStyle w:val="a3"/>
            <w:color w:val="auto"/>
          </w:rPr>
          <w:t>www.yarcdu.ru</w:t>
        </w:r>
      </w:hyperlink>
      <w:r w:rsidRPr="00A14AAD">
        <w:t xml:space="preserve"> (</w:t>
      </w:r>
      <w:r w:rsidR="006D239B" w:rsidRPr="00A14AAD">
        <w:t>областной</w:t>
      </w:r>
      <w:r w:rsidRPr="00A14AAD">
        <w:t xml:space="preserve"> творче</w:t>
      </w:r>
      <w:r w:rsidR="006D239B" w:rsidRPr="00A14AAD">
        <w:t>ский конкурс</w:t>
      </w:r>
      <w:r w:rsidRPr="00A14AAD">
        <w:t xml:space="preserve"> для дошкольников </w:t>
      </w:r>
      <w:r w:rsidR="0003049B">
        <w:t>«День Победы детскими глазами»).</w:t>
      </w:r>
      <w:bookmarkStart w:id="0" w:name="_GoBack"/>
      <w:bookmarkEnd w:id="0"/>
    </w:p>
    <w:p w:rsidR="00C45BA0" w:rsidRPr="00A14AAD" w:rsidRDefault="00C45BA0" w:rsidP="00C45BA0">
      <w:pPr>
        <w:pStyle w:val="a7"/>
        <w:ind w:firstLine="709"/>
        <w:rPr>
          <w:szCs w:val="24"/>
        </w:rPr>
      </w:pPr>
    </w:p>
    <w:p w:rsidR="007B3FE8" w:rsidRPr="00A14AAD" w:rsidRDefault="007B3FE8" w:rsidP="00C97E30">
      <w:pPr>
        <w:ind w:firstLine="720"/>
        <w:jc w:val="both"/>
        <w:rPr>
          <w:u w:val="single"/>
        </w:rPr>
      </w:pPr>
      <w:r w:rsidRPr="00A14AAD">
        <w:rPr>
          <w:b/>
        </w:rPr>
        <w:t>Дополнительная информация</w:t>
      </w:r>
      <w:r w:rsidRPr="00A14AAD">
        <w:t xml:space="preserve">: </w:t>
      </w:r>
      <w:r w:rsidR="00C45BA0" w:rsidRPr="00A14AAD">
        <w:t>+7 (4852) 50</w:t>
      </w:r>
      <w:r w:rsidR="00920A0F" w:rsidRPr="00A14AAD">
        <w:rPr>
          <w:b/>
        </w:rPr>
        <w:t>-</w:t>
      </w:r>
      <w:r w:rsidR="00C45BA0" w:rsidRPr="00A14AAD">
        <w:t>56</w:t>
      </w:r>
      <w:r w:rsidR="00920A0F" w:rsidRPr="00A14AAD">
        <w:rPr>
          <w:b/>
        </w:rPr>
        <w:t>-</w:t>
      </w:r>
      <w:r w:rsidR="00C45BA0" w:rsidRPr="00A14AAD">
        <w:t>70</w:t>
      </w:r>
      <w:r w:rsidR="00920A0F" w:rsidRPr="00A14AAD">
        <w:t xml:space="preserve">, </w:t>
      </w:r>
      <w:proofErr w:type="spellStart"/>
      <w:r w:rsidR="006D239B" w:rsidRPr="00A14AAD">
        <w:rPr>
          <w:u w:val="single"/>
          <w:lang w:val="en-US"/>
        </w:rPr>
        <w:t>cdu</w:t>
      </w:r>
      <w:proofErr w:type="spellEnd"/>
      <w:r w:rsidR="006D239B" w:rsidRPr="00A14AAD">
        <w:rPr>
          <w:u w:val="single"/>
        </w:rPr>
        <w:t>_</w:t>
      </w:r>
      <w:proofErr w:type="spellStart"/>
      <w:r w:rsidR="006D239B" w:rsidRPr="00A14AAD">
        <w:rPr>
          <w:u w:val="single"/>
          <w:lang w:val="en-US"/>
        </w:rPr>
        <w:t>umka</w:t>
      </w:r>
      <w:proofErr w:type="spellEnd"/>
      <w:r w:rsidR="006D239B" w:rsidRPr="00A14AAD">
        <w:rPr>
          <w:u w:val="single"/>
        </w:rPr>
        <w:t>@</w:t>
      </w:r>
      <w:r w:rsidR="006D239B" w:rsidRPr="00A14AAD">
        <w:rPr>
          <w:u w:val="single"/>
          <w:lang w:val="en-US"/>
        </w:rPr>
        <w:t>mail</w:t>
      </w:r>
      <w:r w:rsidR="006D239B" w:rsidRPr="00A14AAD">
        <w:rPr>
          <w:u w:val="single"/>
        </w:rPr>
        <w:t>.</w:t>
      </w:r>
      <w:proofErr w:type="spellStart"/>
      <w:r w:rsidR="006D239B" w:rsidRPr="00A14AAD">
        <w:rPr>
          <w:u w:val="single"/>
          <w:lang w:val="en-US"/>
        </w:rPr>
        <w:t>ru</w:t>
      </w:r>
      <w:proofErr w:type="spellEnd"/>
      <w:r w:rsidR="00274F31" w:rsidRPr="00A14AAD">
        <w:t>,</w:t>
      </w:r>
      <w:r w:rsidR="00920A0F" w:rsidRPr="00A14AAD">
        <w:t xml:space="preserve"> </w:t>
      </w:r>
      <w:r w:rsidR="006D239B" w:rsidRPr="00A14AAD">
        <w:t xml:space="preserve"> </w:t>
      </w:r>
      <w:proofErr w:type="spellStart"/>
      <w:r w:rsidR="006D239B" w:rsidRPr="00A14AAD">
        <w:t>Чирикова</w:t>
      </w:r>
      <w:proofErr w:type="spellEnd"/>
      <w:r w:rsidR="006D239B" w:rsidRPr="00A14AAD">
        <w:t xml:space="preserve"> Екатерина Александровна</w:t>
      </w:r>
      <w:r w:rsidRPr="00A14AAD">
        <w:t xml:space="preserve">, </w:t>
      </w:r>
      <w:r w:rsidR="006D239B" w:rsidRPr="00A14AAD">
        <w:t xml:space="preserve">руководитель ДОС «Дошкольник» </w:t>
      </w:r>
      <w:r w:rsidRPr="00A14AAD">
        <w:t xml:space="preserve"> ГОАУ ДО ЯО </w:t>
      </w:r>
      <w:r w:rsidR="00920A0F" w:rsidRPr="00A14AAD">
        <w:t>«Центр детей и юношества»</w:t>
      </w:r>
      <w:r w:rsidR="00274F31" w:rsidRPr="00A14AAD">
        <w:t>.</w:t>
      </w:r>
    </w:p>
    <w:p w:rsidR="00C4015F" w:rsidRPr="00A14AAD" w:rsidRDefault="00C4015F"/>
    <w:sectPr w:rsidR="00C4015F" w:rsidRPr="00A1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05F1"/>
    <w:multiLevelType w:val="hybridMultilevel"/>
    <w:tmpl w:val="C060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8162D"/>
    <w:multiLevelType w:val="hybridMultilevel"/>
    <w:tmpl w:val="03E814AA"/>
    <w:lvl w:ilvl="0" w:tplc="8ECEE5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2B"/>
    <w:rsid w:val="00025949"/>
    <w:rsid w:val="0003049B"/>
    <w:rsid w:val="000E4C28"/>
    <w:rsid w:val="0018052B"/>
    <w:rsid w:val="001E06E9"/>
    <w:rsid w:val="0024720A"/>
    <w:rsid w:val="00274F31"/>
    <w:rsid w:val="0029529B"/>
    <w:rsid w:val="002D1CEA"/>
    <w:rsid w:val="0030668A"/>
    <w:rsid w:val="00337414"/>
    <w:rsid w:val="003B6674"/>
    <w:rsid w:val="003C536C"/>
    <w:rsid w:val="003D10C9"/>
    <w:rsid w:val="003F4D6F"/>
    <w:rsid w:val="004350C8"/>
    <w:rsid w:val="0043602A"/>
    <w:rsid w:val="004D0E92"/>
    <w:rsid w:val="004D1255"/>
    <w:rsid w:val="004E5BB4"/>
    <w:rsid w:val="00590590"/>
    <w:rsid w:val="006757F7"/>
    <w:rsid w:val="00685CDD"/>
    <w:rsid w:val="006B3F28"/>
    <w:rsid w:val="006C313B"/>
    <w:rsid w:val="006D239B"/>
    <w:rsid w:val="00745801"/>
    <w:rsid w:val="007B3FE8"/>
    <w:rsid w:val="00860D09"/>
    <w:rsid w:val="008D7B79"/>
    <w:rsid w:val="00920A0F"/>
    <w:rsid w:val="0097166E"/>
    <w:rsid w:val="009A1ED3"/>
    <w:rsid w:val="009B0EBF"/>
    <w:rsid w:val="00A00588"/>
    <w:rsid w:val="00A14AAD"/>
    <w:rsid w:val="00A82373"/>
    <w:rsid w:val="00AB501D"/>
    <w:rsid w:val="00AD01AF"/>
    <w:rsid w:val="00B13A2B"/>
    <w:rsid w:val="00BC3D98"/>
    <w:rsid w:val="00BC6F92"/>
    <w:rsid w:val="00C4015F"/>
    <w:rsid w:val="00C45BA0"/>
    <w:rsid w:val="00C80AC3"/>
    <w:rsid w:val="00C97E30"/>
    <w:rsid w:val="00CC2C19"/>
    <w:rsid w:val="00CC77A9"/>
    <w:rsid w:val="00D8093A"/>
    <w:rsid w:val="00DD4032"/>
    <w:rsid w:val="00E54957"/>
    <w:rsid w:val="00E6266A"/>
    <w:rsid w:val="00EF73E9"/>
    <w:rsid w:val="00F34357"/>
    <w:rsid w:val="00F347B7"/>
    <w:rsid w:val="00F720DE"/>
    <w:rsid w:val="00F83941"/>
    <w:rsid w:val="00FA135F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C43EB-BC35-41D8-8375-12631352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3F2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3FE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B3FE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3">
    <w:name w:val="Hyperlink"/>
    <w:rsid w:val="007B3FE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7B3FE8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customStyle="1" w:styleId="apple-converted-space">
    <w:name w:val="apple-converted-space"/>
    <w:rsid w:val="007B3FE8"/>
  </w:style>
  <w:style w:type="paragraph" w:styleId="a5">
    <w:name w:val="Balloon Text"/>
    <w:basedOn w:val="a"/>
    <w:link w:val="a6"/>
    <w:uiPriority w:val="99"/>
    <w:semiHidden/>
    <w:unhideWhenUsed/>
    <w:rsid w:val="001805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8052B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6B3F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Обычный (веб)1"/>
    <w:basedOn w:val="a"/>
    <w:rsid w:val="00025949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Cs w:val="20"/>
      <w:lang w:eastAsia="en-US"/>
    </w:rPr>
  </w:style>
  <w:style w:type="paragraph" w:styleId="a7">
    <w:name w:val="Body Text"/>
    <w:basedOn w:val="a"/>
    <w:link w:val="a8"/>
    <w:rsid w:val="00CC77A9"/>
    <w:rPr>
      <w:szCs w:val="20"/>
    </w:rPr>
  </w:style>
  <w:style w:type="character" w:customStyle="1" w:styleId="a8">
    <w:name w:val="Основной текст Знак"/>
    <w:basedOn w:val="a0"/>
    <w:link w:val="a7"/>
    <w:rsid w:val="00CC77A9"/>
    <w:rPr>
      <w:rFonts w:ascii="Times New Roman" w:eastAsia="Times New Roman" w:hAnsi="Times New Roman"/>
      <w:sz w:val="24"/>
    </w:rPr>
  </w:style>
  <w:style w:type="paragraph" w:styleId="a9">
    <w:name w:val="List Paragraph"/>
    <w:basedOn w:val="a"/>
    <w:uiPriority w:val="34"/>
    <w:qFormat/>
    <w:rsid w:val="00CC77A9"/>
    <w:pPr>
      <w:widowControl w:val="0"/>
      <w:autoSpaceDE w:val="0"/>
      <w:autoSpaceDN w:val="0"/>
      <w:ind w:left="305" w:right="535" w:firstLine="707"/>
      <w:jc w:val="both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rc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75E7A-79A8-4B8E-A972-794DFCC5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Links>
    <vt:vector size="6" baseType="variant">
      <vt:variant>
        <vt:i4>2031701</vt:i4>
      </vt:variant>
      <vt:variant>
        <vt:i4>0</vt:i4>
      </vt:variant>
      <vt:variant>
        <vt:i4>0</vt:i4>
      </vt:variant>
      <vt:variant>
        <vt:i4>5</vt:i4>
      </vt:variant>
      <vt:variant>
        <vt:lpwstr>http://www.yarcdu.ru/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Хоровая студия "Аллегро"</dc:creator>
  <cp:keywords/>
  <cp:lastModifiedBy>Ольга Викторовна Суворова</cp:lastModifiedBy>
  <cp:revision>12</cp:revision>
  <cp:lastPrinted>2020-12-21T11:51:00Z</cp:lastPrinted>
  <dcterms:created xsi:type="dcterms:W3CDTF">2021-05-19T09:32:00Z</dcterms:created>
  <dcterms:modified xsi:type="dcterms:W3CDTF">2022-06-03T09:45:00Z</dcterms:modified>
</cp:coreProperties>
</file>